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CC3" w:rsidRPr="00D37D6F" w:rsidRDefault="00D37D6F">
      <w:pPr>
        <w:pStyle w:val="aa"/>
        <w:rPr>
          <w:lang w:val="ru-RU"/>
        </w:rPr>
      </w:pPr>
      <w:bookmarkStart w:id="0" w:name="question_4"/>
      <w:bookmarkStart w:id="1" w:name="_GoBack"/>
      <w:bookmarkEnd w:id="1"/>
      <w:r w:rsidRPr="00D37D6F">
        <w:rPr>
          <w:lang w:val="ru-RU"/>
        </w:rPr>
        <w:t>4. Электронные таблицы</w:t>
      </w:r>
      <w:bookmarkEnd w:id="0"/>
    </w:p>
    <w:p w:rsidR="00305CC3" w:rsidRPr="00D37D6F" w:rsidRDefault="00D37D6F">
      <w:pPr>
        <w:pStyle w:val="21"/>
        <w:rPr>
          <w:lang w:val="ru-RU"/>
        </w:rPr>
      </w:pPr>
      <w:r w:rsidRPr="00D37D6F">
        <w:rPr>
          <w:lang w:val="ru-RU"/>
        </w:rPr>
        <w:t>Устройство электронной таблицы</w:t>
      </w:r>
    </w:p>
    <w:p w:rsidR="00305CC3" w:rsidRPr="00D37D6F" w:rsidRDefault="00D37D6F">
      <w:pPr>
        <w:rPr>
          <w:lang w:val="ru-RU"/>
        </w:rPr>
      </w:pPr>
      <w:r w:rsidRPr="00D37D6F">
        <w:rPr>
          <w:lang w:val="ru-RU"/>
        </w:rPr>
        <w:t xml:space="preserve">Электронная таблица — программное средство для хранения данных в ячейках, выполнения расчетов и анализа результатов. В отличие от обычной печатной таблицы она может автоматически пересчитывать </w:t>
      </w:r>
      <w:r w:rsidRPr="00D37D6F">
        <w:rPr>
          <w:lang w:val="ru-RU"/>
        </w:rPr>
        <w:t>зависимые значения после изменения исходных данных. Это позволяет использовать один подготовленный расчет многократно для разных условий.</w:t>
      </w:r>
    </w:p>
    <w:p w:rsidR="00305CC3" w:rsidRPr="00D37D6F" w:rsidRDefault="00D37D6F">
      <w:pPr>
        <w:rPr>
          <w:lang w:val="ru-RU"/>
        </w:rPr>
      </w:pPr>
      <w:r w:rsidRPr="00D37D6F">
        <w:rPr>
          <w:lang w:val="ru-RU"/>
        </w:rPr>
        <w:t xml:space="preserve">Рабочая область состоит из строк и столбцов. Ячейка находится на их пересечении и имеет адрес, например </w:t>
      </w:r>
      <w:r>
        <w:t>B</w:t>
      </w:r>
      <w:r w:rsidRPr="00D37D6F">
        <w:rPr>
          <w:lang w:val="ru-RU"/>
        </w:rPr>
        <w:t>3. Строки обы</w:t>
      </w:r>
      <w:r w:rsidRPr="00D37D6F">
        <w:rPr>
          <w:lang w:val="ru-RU"/>
        </w:rPr>
        <w:t xml:space="preserve">чно обозначаются числами, столбцы — буквами. Несколько соседних ячеек образуют диапазон, например </w:t>
      </w:r>
      <w:r>
        <w:t>A</w:t>
      </w:r>
      <w:r w:rsidRPr="00D37D6F">
        <w:rPr>
          <w:lang w:val="ru-RU"/>
        </w:rPr>
        <w:t>1:</w:t>
      </w:r>
      <w:r>
        <w:t>C</w:t>
      </w:r>
      <w:r w:rsidRPr="00D37D6F">
        <w:rPr>
          <w:lang w:val="ru-RU"/>
        </w:rPr>
        <w:t>5. Адреса используются в формулах и командах обработки.</w:t>
      </w:r>
    </w:p>
    <w:p w:rsidR="00305CC3" w:rsidRPr="00D37D6F" w:rsidRDefault="00D37D6F">
      <w:pPr>
        <w:rPr>
          <w:lang w:val="ru-RU"/>
        </w:rPr>
      </w:pPr>
      <w:r w:rsidRPr="00D37D6F">
        <w:rPr>
          <w:lang w:val="ru-RU"/>
        </w:rPr>
        <w:t>Документ электронной таблицы часто называется книгой и содержит один или несколько листов. Листы п</w:t>
      </w:r>
      <w:r w:rsidRPr="00D37D6F">
        <w:rPr>
          <w:lang w:val="ru-RU"/>
        </w:rPr>
        <w:t>омогают разделить исходные данные, расчеты и итоговые результаты. При этом слишком сложная система ссылок между листами затрудняет проверку. Названия должны объяснять назначение, например «Данные», «Расчет» и «Итоги».</w:t>
      </w:r>
    </w:p>
    <w:p w:rsidR="00305CC3" w:rsidRPr="00D37D6F" w:rsidRDefault="00D37D6F">
      <w:pPr>
        <w:rPr>
          <w:lang w:val="ru-RU"/>
        </w:rPr>
      </w:pPr>
      <w:r w:rsidRPr="00D37D6F">
        <w:rPr>
          <w:lang w:val="ru-RU"/>
        </w:rPr>
        <w:t>В ячейках могут находиться текст, числ</w:t>
      </w:r>
      <w:r w:rsidRPr="00D37D6F">
        <w:rPr>
          <w:lang w:val="ru-RU"/>
        </w:rPr>
        <w:t>а, даты, логические значения и формулы. От типа данных зависит доступная обработка. Число, сохраненное как текст, может не участвовать в вычислении ожидаемым способом. Формат отображения также нужно отличать от значения: добавление знака процента меняет пр</w:t>
      </w:r>
      <w:r w:rsidRPr="00D37D6F">
        <w:rPr>
          <w:lang w:val="ru-RU"/>
        </w:rPr>
        <w:t>едставление, но требует правильного исходного числа.</w:t>
      </w:r>
    </w:p>
    <w:p w:rsidR="00305CC3" w:rsidRPr="00D37D6F" w:rsidRDefault="00D37D6F">
      <w:pPr>
        <w:rPr>
          <w:lang w:val="ru-RU"/>
        </w:rPr>
      </w:pPr>
      <w:r w:rsidRPr="00D37D6F">
        <w:rPr>
          <w:lang w:val="ru-RU"/>
        </w:rPr>
        <w:t xml:space="preserve">Электронные таблицы применяют для ведомостей, планирования, учета затрат, обработки измерений и сравнения показателей. Примеры программ — </w:t>
      </w:r>
      <w:r>
        <w:t>Microsoft</w:t>
      </w:r>
      <w:r w:rsidRPr="00D37D6F">
        <w:rPr>
          <w:lang w:val="ru-RU"/>
        </w:rPr>
        <w:t xml:space="preserve"> </w:t>
      </w:r>
      <w:r>
        <w:t>Excel</w:t>
      </w:r>
      <w:r w:rsidRPr="00D37D6F">
        <w:rPr>
          <w:lang w:val="ru-RU"/>
        </w:rPr>
        <w:t xml:space="preserve"> и </w:t>
      </w:r>
      <w:r>
        <w:t>LibreOffice</w:t>
      </w:r>
      <w:r w:rsidRPr="00D37D6F">
        <w:rPr>
          <w:lang w:val="ru-RU"/>
        </w:rPr>
        <w:t xml:space="preserve"> </w:t>
      </w:r>
      <w:r>
        <w:t>Calc</w:t>
      </w:r>
      <w:r w:rsidRPr="00D37D6F">
        <w:rPr>
          <w:lang w:val="ru-RU"/>
        </w:rPr>
        <w:t xml:space="preserve">; пример веб-сервиса — </w:t>
      </w:r>
      <w:r>
        <w:t>Google</w:t>
      </w:r>
      <w:r w:rsidRPr="00D37D6F">
        <w:rPr>
          <w:lang w:val="ru-RU"/>
        </w:rPr>
        <w:t xml:space="preserve"> </w:t>
      </w:r>
      <w:r>
        <w:t>S</w:t>
      </w:r>
      <w:r>
        <w:t>heets</w:t>
      </w:r>
      <w:r w:rsidRPr="00D37D6F">
        <w:rPr>
          <w:lang w:val="ru-RU"/>
        </w:rPr>
        <w:t>. Основные принципы похожи, но функции, ограничения и способы совместной работы могут различаться.</w:t>
      </w:r>
    </w:p>
    <w:p w:rsidR="00305CC3" w:rsidRPr="00D37D6F" w:rsidRDefault="00D37D6F">
      <w:pPr>
        <w:pStyle w:val="21"/>
        <w:pageBreakBefore/>
        <w:rPr>
          <w:lang w:val="ru-RU"/>
        </w:rPr>
      </w:pPr>
      <w:r w:rsidRPr="00D37D6F">
        <w:rPr>
          <w:lang w:val="ru-RU"/>
        </w:rPr>
        <w:lastRenderedPageBreak/>
        <w:t>Формулы и функции</w:t>
      </w:r>
    </w:p>
    <w:p w:rsidR="00305CC3" w:rsidRPr="00D37D6F" w:rsidRDefault="00D37D6F">
      <w:pPr>
        <w:rPr>
          <w:lang w:val="ru-RU"/>
        </w:rPr>
      </w:pPr>
      <w:r w:rsidRPr="00D37D6F">
        <w:rPr>
          <w:lang w:val="ru-RU"/>
        </w:rPr>
        <w:t>Формула описывает вычисление и обычно начинается со знака равенства. Она может содержать числа, арифметические операции, ссылки и функ</w:t>
      </w:r>
      <w:r w:rsidRPr="00D37D6F">
        <w:rPr>
          <w:lang w:val="ru-RU"/>
        </w:rPr>
        <w:t xml:space="preserve">ции. Например, если </w:t>
      </w:r>
      <w:r>
        <w:t>B</w:t>
      </w:r>
      <w:r w:rsidRPr="00D37D6F">
        <w:rPr>
          <w:lang w:val="ru-RU"/>
        </w:rPr>
        <w:t xml:space="preserve">2 содержит количество, а </w:t>
      </w:r>
      <w:r>
        <w:t>C</w:t>
      </w:r>
      <w:r w:rsidRPr="00D37D6F">
        <w:rPr>
          <w:lang w:val="ru-RU"/>
        </w:rPr>
        <w:t>2 — цену единицы, выражение =</w:t>
      </w:r>
      <w:r>
        <w:t>B</w:t>
      </w:r>
      <w:r w:rsidRPr="00D37D6F">
        <w:rPr>
          <w:lang w:val="ru-RU"/>
        </w:rPr>
        <w:t>2*</w:t>
      </w:r>
      <w:r>
        <w:t>C</w:t>
      </w:r>
      <w:r w:rsidRPr="00D37D6F">
        <w:rPr>
          <w:lang w:val="ru-RU"/>
        </w:rPr>
        <w:t>2 вычисляет стоимость. Изменение количества приводит к новому результату при обычном автоматическом режиме пересчета.</w:t>
      </w:r>
    </w:p>
    <w:p w:rsidR="00305CC3" w:rsidRPr="00D37D6F" w:rsidRDefault="00D37D6F">
      <w:pPr>
        <w:rPr>
          <w:lang w:val="ru-RU"/>
        </w:rPr>
      </w:pPr>
      <w:r w:rsidRPr="00D37D6F">
        <w:rPr>
          <w:lang w:val="ru-RU"/>
        </w:rPr>
        <w:t>Ссылки связывают результаты с исходными данными. Если одно</w:t>
      </w:r>
      <w:r w:rsidRPr="00D37D6F">
        <w:rPr>
          <w:lang w:val="ru-RU"/>
        </w:rPr>
        <w:t xml:space="preserve"> и то же значение требуется в нескольких вычислениях, его лучше хранить в одной ячейке и использовать адрес. Тогда изменение параметра выполняется в одном месте. Ручное повторение одного числа в разных формулах повышает риск несогласованных исправлений.</w:t>
      </w:r>
    </w:p>
    <w:p w:rsidR="00305CC3" w:rsidRPr="00D37D6F" w:rsidRDefault="00D37D6F">
      <w:pPr>
        <w:rPr>
          <w:lang w:val="ru-RU"/>
        </w:rPr>
      </w:pPr>
      <w:r w:rsidRPr="00D37D6F">
        <w:rPr>
          <w:lang w:val="ru-RU"/>
        </w:rPr>
        <w:t>Фу</w:t>
      </w:r>
      <w:r w:rsidRPr="00D37D6F">
        <w:rPr>
          <w:lang w:val="ru-RU"/>
        </w:rPr>
        <w:t>нкция выполняет заранее определенную операцию: суммирование, нахождение среднего, проверку условия или обработку текста. Например, функция суммы обрабатывает указанный диапазон. При выборе функции важно понимать ее аргументы и поведение при пустых ячейках,</w:t>
      </w:r>
      <w:r w:rsidRPr="00D37D6F">
        <w:rPr>
          <w:lang w:val="ru-RU"/>
        </w:rPr>
        <w:t xml:space="preserve"> текстовых значениях и ошибках.</w:t>
      </w:r>
    </w:p>
    <w:p w:rsidR="00305CC3" w:rsidRPr="00D37D6F" w:rsidRDefault="00D37D6F">
      <w:pPr>
        <w:rPr>
          <w:lang w:val="ru-RU"/>
        </w:rPr>
      </w:pPr>
      <w:r w:rsidRPr="00D37D6F">
        <w:rPr>
          <w:lang w:val="ru-RU"/>
        </w:rPr>
        <w:t xml:space="preserve">Относительные ссылки изменяются при копировании формулы, абсолютные сохраняют закрепленные координаты. В </w:t>
      </w:r>
      <w:r>
        <w:t>Excel</w:t>
      </w:r>
      <w:r w:rsidRPr="00D37D6F">
        <w:rPr>
          <w:lang w:val="ru-RU"/>
        </w:rPr>
        <w:t xml:space="preserve"> знак доллара применяется для закрепления столбца и строки: $</w:t>
      </w:r>
      <w:r>
        <w:t>B</w:t>
      </w:r>
      <w:r w:rsidRPr="00D37D6F">
        <w:rPr>
          <w:lang w:val="ru-RU"/>
        </w:rPr>
        <w:t>$1. Смешанная ссылка закрепляет только одну координа</w:t>
      </w:r>
      <w:r w:rsidRPr="00D37D6F">
        <w:rPr>
          <w:lang w:val="ru-RU"/>
        </w:rPr>
        <w:t>ту. Это позволяет переносить формулы по таблице, сохраняя обращение к общей ставке или коэффициенту.</w:t>
      </w:r>
    </w:p>
    <w:p w:rsidR="00305CC3" w:rsidRPr="00D37D6F" w:rsidRDefault="00D37D6F">
      <w:pPr>
        <w:rPr>
          <w:lang w:val="ru-RU"/>
        </w:rPr>
      </w:pPr>
      <w:r w:rsidRPr="00D37D6F">
        <w:rPr>
          <w:lang w:val="ru-RU"/>
        </w:rPr>
        <w:t>Расчет проверяют на простом примере. Если количество равно 3, а цена — 120, произведение должно составить 360. Затем изменяют одно исходное значение и убеж</w:t>
      </w:r>
      <w:r w:rsidRPr="00D37D6F">
        <w:rPr>
          <w:lang w:val="ru-RU"/>
        </w:rPr>
        <w:t>даются, что обновился нужный результат. Такая проверка помогает обнаружить ошибку ссылки, которую трудно заметить по внешнему виду большой таблицы.</w:t>
      </w:r>
    </w:p>
    <w:p w:rsidR="00305CC3" w:rsidRPr="00D37D6F" w:rsidRDefault="00D37D6F">
      <w:pPr>
        <w:pStyle w:val="21"/>
        <w:pageBreakBefore/>
        <w:rPr>
          <w:lang w:val="ru-RU"/>
        </w:rPr>
      </w:pPr>
      <w:r w:rsidRPr="00D37D6F">
        <w:rPr>
          <w:lang w:val="ru-RU"/>
        </w:rPr>
        <w:lastRenderedPageBreak/>
        <w:t>Анализ и представление результатов</w:t>
      </w:r>
    </w:p>
    <w:p w:rsidR="00305CC3" w:rsidRPr="00D37D6F" w:rsidRDefault="00D37D6F">
      <w:pPr>
        <w:rPr>
          <w:lang w:val="ru-RU"/>
        </w:rPr>
      </w:pPr>
      <w:r w:rsidRPr="00D37D6F">
        <w:rPr>
          <w:lang w:val="ru-RU"/>
        </w:rPr>
        <w:t>Сортировка располагает записи в заданном порядке, например по дате или ве</w:t>
      </w:r>
      <w:r w:rsidRPr="00D37D6F">
        <w:rPr>
          <w:lang w:val="ru-RU"/>
        </w:rPr>
        <w:t>личине показателя. Фильтрация оставляет на экране записи, соответствующие условию. При этом остальные строки обычно скрываются, а не удаляются. Для корректной обработки каждая строка должна представлять одну запись, а столбец — один признак.</w:t>
      </w:r>
    </w:p>
    <w:p w:rsidR="00305CC3" w:rsidRPr="00D37D6F" w:rsidRDefault="00D37D6F">
      <w:pPr>
        <w:rPr>
          <w:lang w:val="ru-RU"/>
        </w:rPr>
      </w:pPr>
      <w:r w:rsidRPr="00D37D6F">
        <w:rPr>
          <w:lang w:val="ru-RU"/>
        </w:rPr>
        <w:t>Диаграммы пока</w:t>
      </w:r>
      <w:r w:rsidRPr="00D37D6F">
        <w:rPr>
          <w:lang w:val="ru-RU"/>
        </w:rPr>
        <w:t>зывают соотношения и изменения. Для сравнения категорий подходят столбцы, для изменения во времени — линия, для числовой зависимости — точечная диаграмма. Подписи, единицы измерения и масштаб должны помогать прочитать данные. Избыточные объемные эффекты мо</w:t>
      </w:r>
      <w:r w:rsidRPr="00D37D6F">
        <w:rPr>
          <w:lang w:val="ru-RU"/>
        </w:rPr>
        <w:t>гут искажать восприятие и затруднять сравнение.</w:t>
      </w:r>
    </w:p>
    <w:p w:rsidR="00305CC3" w:rsidRPr="00D37D6F" w:rsidRDefault="00D37D6F">
      <w:pPr>
        <w:rPr>
          <w:lang w:val="ru-RU"/>
        </w:rPr>
      </w:pPr>
      <w:r w:rsidRPr="00D37D6F">
        <w:rPr>
          <w:lang w:val="ru-RU"/>
        </w:rPr>
        <w:t>Сводные таблицы группируют записи и вычисляют итоги. Например, список расходов можно обобщить по месяцам и категориям. Исходные записи сохраняются, а представление итогов изменяется в зависимости от выбранных</w:t>
      </w:r>
      <w:r w:rsidRPr="00D37D6F">
        <w:rPr>
          <w:lang w:val="ru-RU"/>
        </w:rPr>
        <w:t xml:space="preserve"> полей. После обновления источника может потребоваться обновление сводного отчета.</w:t>
      </w:r>
    </w:p>
    <w:p w:rsidR="00305CC3" w:rsidRPr="00D37D6F" w:rsidRDefault="00D37D6F">
      <w:pPr>
        <w:rPr>
          <w:lang w:val="ru-RU"/>
        </w:rPr>
      </w:pPr>
      <w:r w:rsidRPr="00D37D6F">
        <w:rPr>
          <w:lang w:val="ru-RU"/>
        </w:rPr>
        <w:t>Электронная таблица удобна для расчетов, но требует дисциплины. Исходные данные отделяют от формул, единицы измерения указывают явно, важные результаты сверяют. Ошибки ввода</w:t>
      </w:r>
      <w:r w:rsidRPr="00D37D6F">
        <w:rPr>
          <w:lang w:val="ru-RU"/>
        </w:rPr>
        <w:t xml:space="preserve"> и неверные ссылки не всегда приводят к заметному сообщению, поэтому правдоподобный итог также нуждается в проверке.</w:t>
      </w:r>
    </w:p>
    <w:p w:rsidR="00305CC3" w:rsidRPr="00D37D6F" w:rsidRDefault="00D37D6F">
      <w:pPr>
        <w:rPr>
          <w:lang w:val="ru-RU"/>
        </w:rPr>
      </w:pPr>
      <w:r w:rsidRPr="00D37D6F">
        <w:rPr>
          <w:lang w:val="ru-RU"/>
        </w:rPr>
        <w:t xml:space="preserve">При большом числе связанных сущностей, сложных правах доступа и одновременной работе многих пользователей может потребоваться база данных. </w:t>
      </w:r>
      <w:r w:rsidRPr="00D37D6F">
        <w:rPr>
          <w:lang w:val="ru-RU"/>
        </w:rPr>
        <w:t>Таблица остается полезной для анализа и представления выгрузок. Выбор инструмента зависит от структуры задачи: наличие строк и столбцов само по себе не делает любую систему учета электронной таблицей.</w:t>
      </w:r>
    </w:p>
    <w:sectPr w:rsidR="00305CC3" w:rsidRPr="00D37D6F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37D6F">
      <w:pPr>
        <w:spacing w:line="240" w:lineRule="auto"/>
      </w:pPr>
      <w:r>
        <w:separator/>
      </w:r>
    </w:p>
  </w:endnote>
  <w:endnote w:type="continuationSeparator" w:id="0">
    <w:p w:rsidR="00000000" w:rsidRDefault="00D37D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CC3" w:rsidRDefault="00D37D6F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37D6F">
      <w:pPr>
        <w:spacing w:line="240" w:lineRule="auto"/>
      </w:pPr>
      <w:r>
        <w:separator/>
      </w:r>
    </w:p>
  </w:footnote>
  <w:footnote w:type="continuationSeparator" w:id="0">
    <w:p w:rsidR="00000000" w:rsidRDefault="00D37D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CC3" w:rsidRDefault="00305CC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05CC3"/>
    <w:rsid w:val="00326F90"/>
    <w:rsid w:val="00AA1D8D"/>
    <w:rsid w:val="00B47730"/>
    <w:rsid w:val="00CB0664"/>
    <w:rsid w:val="00D37D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BCDEB1-1F92-4376-BE54-8CC867B97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4791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2. Вопрос 4. Электронные таблицы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2026-10-31T18:10:00Z</dcterms:modified>
  <cp:category/>
</cp:coreProperties>
</file>