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3C9" w:rsidRPr="00324FD2" w:rsidRDefault="00324FD2">
      <w:pPr>
        <w:pStyle w:val="aa"/>
        <w:rPr>
          <w:lang w:val="ru-RU"/>
        </w:rPr>
      </w:pPr>
      <w:bookmarkStart w:id="0" w:name="question_2"/>
      <w:bookmarkStart w:id="1" w:name="_GoBack"/>
      <w:bookmarkEnd w:id="1"/>
      <w:r w:rsidRPr="00324FD2">
        <w:rPr>
          <w:lang w:val="ru-RU"/>
        </w:rPr>
        <w:t xml:space="preserve">2. Текстовый редактор </w:t>
      </w:r>
      <w:r>
        <w:t>Word</w:t>
      </w:r>
      <w:r w:rsidRPr="00324FD2">
        <w:rPr>
          <w:lang w:val="ru-RU"/>
        </w:rPr>
        <w:t xml:space="preserve"> и работа с таблицами</w:t>
      </w:r>
      <w:bookmarkEnd w:id="0"/>
    </w:p>
    <w:p w:rsidR="005703C9" w:rsidRPr="00324FD2" w:rsidRDefault="00324FD2">
      <w:pPr>
        <w:pStyle w:val="21"/>
        <w:rPr>
          <w:lang w:val="ru-RU"/>
        </w:rPr>
      </w:pPr>
      <w:r w:rsidRPr="00324FD2">
        <w:rPr>
          <w:lang w:val="ru-RU"/>
        </w:rPr>
        <w:t>Назначение и создание таблицы</w:t>
      </w:r>
    </w:p>
    <w:p w:rsidR="005703C9" w:rsidRPr="00324FD2" w:rsidRDefault="00324FD2">
      <w:pPr>
        <w:rPr>
          <w:lang w:val="ru-RU"/>
        </w:rPr>
      </w:pPr>
      <w:r w:rsidRPr="00324FD2">
        <w:rPr>
          <w:lang w:val="ru-RU"/>
        </w:rPr>
        <w:t xml:space="preserve">Таблица в </w:t>
      </w:r>
      <w:r>
        <w:t>Word</w:t>
      </w:r>
      <w:r w:rsidRPr="00324FD2">
        <w:rPr>
          <w:lang w:val="ru-RU"/>
        </w:rPr>
        <w:t xml:space="preserve"> организует данные по строкам и столбцам. Место их пересечения называется ячейкой. Такой способ представления подходит для сравнения характеристик, расписаний, </w:t>
      </w:r>
      <w:r w:rsidRPr="00324FD2">
        <w:rPr>
          <w:lang w:val="ru-RU"/>
        </w:rPr>
        <w:t>перечней и небольших расчетов. Таблицу выбирают, когда сведения действительно имеют повторяющуюся структуру, а не только для размещения обычного текста в рамках.</w:t>
      </w:r>
    </w:p>
    <w:p w:rsidR="005703C9" w:rsidRPr="00324FD2" w:rsidRDefault="00324FD2">
      <w:pPr>
        <w:rPr>
          <w:lang w:val="ru-RU"/>
        </w:rPr>
      </w:pPr>
      <w:r w:rsidRPr="00324FD2">
        <w:rPr>
          <w:lang w:val="ru-RU"/>
        </w:rPr>
        <w:t>Перед созданием определяют состав столбцов и смысл каждой строки. Например, перечень учебных м</w:t>
      </w:r>
      <w:r w:rsidRPr="00324FD2">
        <w:rPr>
          <w:lang w:val="ru-RU"/>
        </w:rPr>
        <w:t>атериалов может включать название, количество и примечание. Заголовки должны однозначно объяснять содержимое. Если для записи постоянно требуется длинное пояснение, возможно, часть информации лучше вынести в связный текст рядом с таблицей.</w:t>
      </w:r>
    </w:p>
    <w:p w:rsidR="005703C9" w:rsidRPr="00324FD2" w:rsidRDefault="00324FD2">
      <w:pPr>
        <w:rPr>
          <w:lang w:val="ru-RU"/>
        </w:rPr>
      </w:pPr>
      <w:r w:rsidRPr="00324FD2">
        <w:rPr>
          <w:lang w:val="ru-RU"/>
        </w:rPr>
        <w:t>Таблицу вставляю</w:t>
      </w:r>
      <w:r w:rsidRPr="00324FD2">
        <w:rPr>
          <w:lang w:val="ru-RU"/>
        </w:rPr>
        <w:t>т с заданным числом строк и столбцов; впоследствии структуру можно изменить. Готовый текст с устойчивыми разделителями, например знаками табуляции, также можно преобразовать в таблицу. Перед преобразованием проверяют, чтобы разделители действительно обозна</w:t>
      </w:r>
      <w:r w:rsidRPr="00324FD2">
        <w:rPr>
          <w:lang w:val="ru-RU"/>
        </w:rPr>
        <w:t>чали границы будущих ячеек, а не встречались случайно внутри текста.</w:t>
      </w:r>
    </w:p>
    <w:p w:rsidR="005703C9" w:rsidRPr="00324FD2" w:rsidRDefault="00324FD2">
      <w:pPr>
        <w:rPr>
          <w:lang w:val="ru-RU"/>
        </w:rPr>
      </w:pPr>
      <w:r w:rsidRPr="00324FD2">
        <w:rPr>
          <w:lang w:val="ru-RU"/>
        </w:rPr>
        <w:t xml:space="preserve">В ячейке вводится обычный текст с собственными параметрами абзаца. Клавиша </w:t>
      </w:r>
      <w:r>
        <w:t>Tab</w:t>
      </w:r>
      <w:r w:rsidRPr="00324FD2">
        <w:rPr>
          <w:lang w:val="ru-RU"/>
        </w:rPr>
        <w:t xml:space="preserve"> обычно переводит курсор в следующую ячейку, а в последней ячейке может добавить новую строку. Для вставки са</w:t>
      </w:r>
      <w:r w:rsidRPr="00324FD2">
        <w:rPr>
          <w:lang w:val="ru-RU"/>
        </w:rPr>
        <w:t>мого знака табуляции внутри ячейки используют специальное сочетание клавиш, поскольку обычное нажатие выполняет навигацию.</w:t>
      </w:r>
    </w:p>
    <w:p w:rsidR="005703C9" w:rsidRPr="00324FD2" w:rsidRDefault="00324FD2">
      <w:pPr>
        <w:rPr>
          <w:lang w:val="ru-RU"/>
        </w:rPr>
      </w:pPr>
      <w:r w:rsidRPr="00324FD2">
        <w:rPr>
          <w:lang w:val="ru-RU"/>
        </w:rPr>
        <w:t>Выделение таблицы, строки, столбца и текста внутри ячейки — разные операции. От выделения зависит результат команды. Например, удален</w:t>
      </w:r>
      <w:r w:rsidRPr="00324FD2">
        <w:rPr>
          <w:lang w:val="ru-RU"/>
        </w:rPr>
        <w:t>ие текста очищает содержимое, но сохраняет структуру, тогда как удаление строки меняет число записей. Перед изменением важно убедиться, что выбрана нужная область.</w:t>
      </w:r>
    </w:p>
    <w:p w:rsidR="005703C9" w:rsidRPr="00324FD2" w:rsidRDefault="00324FD2">
      <w:pPr>
        <w:pStyle w:val="21"/>
        <w:pageBreakBefore/>
        <w:rPr>
          <w:lang w:val="ru-RU"/>
        </w:rPr>
      </w:pPr>
      <w:r w:rsidRPr="00324FD2">
        <w:rPr>
          <w:lang w:val="ru-RU"/>
        </w:rPr>
        <w:lastRenderedPageBreak/>
        <w:t>Изменение структуры и оформление</w:t>
      </w:r>
    </w:p>
    <w:p w:rsidR="005703C9" w:rsidRPr="00324FD2" w:rsidRDefault="00324FD2">
      <w:pPr>
        <w:rPr>
          <w:lang w:val="ru-RU"/>
        </w:rPr>
      </w:pPr>
      <w:r w:rsidRPr="00324FD2">
        <w:rPr>
          <w:lang w:val="ru-RU"/>
        </w:rPr>
        <w:t>Строки и столбцы можно добавлять в нужном месте и удалять п</w:t>
      </w:r>
      <w:r w:rsidRPr="00324FD2">
        <w:rPr>
          <w:lang w:val="ru-RU"/>
        </w:rPr>
        <w:t>осле проверки содержимого. Объединение ячеек полезно для общего заголовка, а разделение — для уточнения структуры. Слишком сложная система объединений затрудняет чтение, сортировку и последующее редактирование, поэтому основные данные лучше сохранять в про</w:t>
      </w:r>
      <w:r w:rsidRPr="00324FD2">
        <w:rPr>
          <w:lang w:val="ru-RU"/>
        </w:rPr>
        <w:t>стой прямоугольной сетке.</w:t>
      </w:r>
    </w:p>
    <w:p w:rsidR="005703C9" w:rsidRPr="00324FD2" w:rsidRDefault="00324FD2">
      <w:pPr>
        <w:rPr>
          <w:lang w:val="ru-RU"/>
        </w:rPr>
      </w:pPr>
      <w:r w:rsidRPr="00324FD2">
        <w:rPr>
          <w:lang w:val="ru-RU"/>
        </w:rPr>
        <w:t>Ширина столбцов должна соответствовать данным. Для номера достаточно узкого столбца, для названия требуется больше места. Автоподбор помогает первоначальному размещению, но итоговый вид проверяют вручную. Если таблица выходит за п</w:t>
      </w:r>
      <w:r w:rsidRPr="00324FD2">
        <w:rPr>
          <w:lang w:val="ru-RU"/>
        </w:rPr>
        <w:t>оля страницы, сначала сокращают лишние интервалы, перераспределяют ширину и уточняют формулировки.</w:t>
      </w:r>
    </w:p>
    <w:p w:rsidR="005703C9" w:rsidRPr="00324FD2" w:rsidRDefault="00324FD2">
      <w:pPr>
        <w:rPr>
          <w:lang w:val="ru-RU"/>
        </w:rPr>
      </w:pPr>
      <w:r w:rsidRPr="00324FD2">
        <w:rPr>
          <w:lang w:val="ru-RU"/>
        </w:rPr>
        <w:t>Текст можно выравнивать горизонтально и вертикально. Названия обычно читаются удобнее при выравнивании слева, короткие обозначения — по центру. Числовые знач</w:t>
      </w:r>
      <w:r w:rsidRPr="00324FD2">
        <w:rPr>
          <w:lang w:val="ru-RU"/>
        </w:rPr>
        <w:t>ения оформляют единообразно, с одинаковым числом десятичных знаков, когда это соответствует их смыслу. Единицы измерения лучше указывать в заголовке соответствующего столбца.</w:t>
      </w:r>
    </w:p>
    <w:p w:rsidR="005703C9" w:rsidRPr="00324FD2" w:rsidRDefault="00324FD2">
      <w:pPr>
        <w:rPr>
          <w:lang w:val="ru-RU"/>
        </w:rPr>
      </w:pPr>
      <w:r w:rsidRPr="00324FD2">
        <w:rPr>
          <w:lang w:val="ru-RU"/>
        </w:rPr>
        <w:t>Границы отделяют строки и столбцы, заливка помогает выделить шапку. При этом цвет</w:t>
      </w:r>
      <w:r w:rsidRPr="00324FD2">
        <w:rPr>
          <w:lang w:val="ru-RU"/>
        </w:rPr>
        <w:t xml:space="preserve"> не должен быть единственным способом различения данных. Внутренние поля ячеек оставляют расстояние между текстом и границей. Чрезмерно малая высота строк приводит к тесному размещению или обрезке, поэтому высоту обычно позволяют изменять по содержимому.</w:t>
      </w:r>
    </w:p>
    <w:p w:rsidR="005703C9" w:rsidRPr="00324FD2" w:rsidRDefault="00324FD2">
      <w:pPr>
        <w:rPr>
          <w:lang w:val="ru-RU"/>
        </w:rPr>
      </w:pPr>
      <w:r w:rsidRPr="00324FD2">
        <w:rPr>
          <w:lang w:val="ru-RU"/>
        </w:rPr>
        <w:t>Е</w:t>
      </w:r>
      <w:r w:rsidRPr="00324FD2">
        <w:rPr>
          <w:lang w:val="ru-RU"/>
        </w:rPr>
        <w:t>сли таблица занимает несколько страниц, строку заголовка назначают повторяющейся. Это сохраняет понятность каждого фрагмента. Следует проверить, допустим ли перенос отдельной строки на следующую страницу. Для коротких цельных записей его часто отключают, а</w:t>
      </w:r>
      <w:r w:rsidRPr="00324FD2">
        <w:rPr>
          <w:lang w:val="ru-RU"/>
        </w:rPr>
        <w:t xml:space="preserve"> для очень длинных строк решение принимают с учетом доступного места.</w:t>
      </w:r>
    </w:p>
    <w:p w:rsidR="005703C9" w:rsidRPr="00324FD2" w:rsidRDefault="00324FD2">
      <w:pPr>
        <w:pStyle w:val="21"/>
        <w:pageBreakBefore/>
        <w:rPr>
          <w:lang w:val="ru-RU"/>
        </w:rPr>
      </w:pPr>
      <w:r w:rsidRPr="00324FD2">
        <w:rPr>
          <w:lang w:val="ru-RU"/>
        </w:rPr>
        <w:lastRenderedPageBreak/>
        <w:t>Сортировка и вычисления в таблице</w:t>
      </w:r>
    </w:p>
    <w:p w:rsidR="005703C9" w:rsidRPr="00324FD2" w:rsidRDefault="00324FD2">
      <w:pPr>
        <w:rPr>
          <w:lang w:val="ru-RU"/>
        </w:rPr>
      </w:pPr>
      <w:r>
        <w:t>Word</w:t>
      </w:r>
      <w:r w:rsidRPr="00324FD2">
        <w:rPr>
          <w:lang w:val="ru-RU"/>
        </w:rPr>
        <w:t xml:space="preserve"> позволяет сортировать строки по содержимому выбранных столбцов. Перед сортировкой указывают, есть ли строка заголовков, и выбирают подходящий тип д</w:t>
      </w:r>
      <w:r w:rsidRPr="00324FD2">
        <w:rPr>
          <w:lang w:val="ru-RU"/>
        </w:rPr>
        <w:t>анных. Числа, введенные как неоднородный текст с дополнительными обозначениями, могут сортироваться не так, как ожидается. Поэтому однотипные значения записывают единообразно.</w:t>
      </w:r>
    </w:p>
    <w:p w:rsidR="005703C9" w:rsidRPr="00324FD2" w:rsidRDefault="00324FD2">
      <w:pPr>
        <w:rPr>
          <w:lang w:val="ru-RU"/>
        </w:rPr>
      </w:pPr>
      <w:r w:rsidRPr="00324FD2">
        <w:rPr>
          <w:lang w:val="ru-RU"/>
        </w:rPr>
        <w:t>В таблицах возможны простые вычисления с помощью полей формул. Например, выражен</w:t>
      </w:r>
      <w:r w:rsidRPr="00324FD2">
        <w:rPr>
          <w:lang w:val="ru-RU"/>
        </w:rPr>
        <w:t>ие =</w:t>
      </w:r>
      <w:r>
        <w:t>SUM</w:t>
      </w:r>
      <w:r w:rsidRPr="00324FD2">
        <w:rPr>
          <w:lang w:val="ru-RU"/>
        </w:rPr>
        <w:t>(</w:t>
      </w:r>
      <w:r>
        <w:t>ABOVE</w:t>
      </w:r>
      <w:r w:rsidRPr="00324FD2">
        <w:rPr>
          <w:lang w:val="ru-RU"/>
        </w:rPr>
        <w:t xml:space="preserve">) суммирует подходящие числовые значения над текущей ячейкой. После изменения исходных данных результат может потребовать обновления поля. Для большого количества взаимосвязанных расчетов удобнее электронная таблица, а </w:t>
      </w:r>
      <w:r>
        <w:t>Word</w:t>
      </w:r>
      <w:r w:rsidRPr="00324FD2">
        <w:rPr>
          <w:lang w:val="ru-RU"/>
        </w:rPr>
        <w:t xml:space="preserve"> используют для пред</w:t>
      </w:r>
      <w:r w:rsidRPr="00324FD2">
        <w:rPr>
          <w:lang w:val="ru-RU"/>
        </w:rPr>
        <w:t>ставления итогов.</w:t>
      </w:r>
    </w:p>
    <w:p w:rsidR="005703C9" w:rsidRPr="00324FD2" w:rsidRDefault="00324FD2">
      <w:pPr>
        <w:rPr>
          <w:lang w:val="ru-RU"/>
        </w:rPr>
      </w:pPr>
      <w:r w:rsidRPr="00324FD2">
        <w:rPr>
          <w:lang w:val="ru-RU"/>
        </w:rPr>
        <w:t xml:space="preserve">Небольшая таблица расходов может содержать наименование, количество, цену и сумму. Каждую строку проверяют отдельно, затем сверяют общий итог. Если расчеты подготовлены в </w:t>
      </w:r>
      <w:r>
        <w:t>Excel</w:t>
      </w:r>
      <w:r w:rsidRPr="00324FD2">
        <w:rPr>
          <w:lang w:val="ru-RU"/>
        </w:rPr>
        <w:t xml:space="preserve">, в </w:t>
      </w:r>
      <w:r>
        <w:t>Word</w:t>
      </w:r>
      <w:r w:rsidRPr="00324FD2">
        <w:rPr>
          <w:lang w:val="ru-RU"/>
        </w:rPr>
        <w:t xml:space="preserve"> можно вставить результат в подходящем виде. При выбор</w:t>
      </w:r>
      <w:r w:rsidRPr="00324FD2">
        <w:rPr>
          <w:lang w:val="ru-RU"/>
        </w:rPr>
        <w:t>е связанного объекта учитывают, будет ли исходный файл доступен после переноса документа.</w:t>
      </w:r>
    </w:p>
    <w:p w:rsidR="005703C9" w:rsidRPr="00324FD2" w:rsidRDefault="00324FD2">
      <w:pPr>
        <w:rPr>
          <w:lang w:val="ru-RU"/>
        </w:rPr>
      </w:pPr>
      <w:r w:rsidRPr="00324FD2">
        <w:rPr>
          <w:lang w:val="ru-RU"/>
        </w:rPr>
        <w:t>Название таблицы объясняет ее содержание и при необходимости включает номер. Пояснения к сокращениям размещают рядом, чтобы читателю не приходилось искать их в другом</w:t>
      </w:r>
      <w:r w:rsidRPr="00324FD2">
        <w:rPr>
          <w:lang w:val="ru-RU"/>
        </w:rPr>
        <w:t xml:space="preserve"> разделе. При редактировании текста проверяют, что упоминания таблицы и ее номер соответствуют фактическому расположению.</w:t>
      </w:r>
    </w:p>
    <w:p w:rsidR="005703C9" w:rsidRPr="00324FD2" w:rsidRDefault="00324FD2">
      <w:pPr>
        <w:rPr>
          <w:lang w:val="ru-RU"/>
        </w:rPr>
      </w:pPr>
      <w:r w:rsidRPr="00324FD2">
        <w:rPr>
          <w:lang w:val="ru-RU"/>
        </w:rPr>
        <w:t>Перед завершением просматривают таблицу в режиме страницы: видны ли все границы, не обрезан ли текст, повторяется ли шапка и не остали</w:t>
      </w:r>
      <w:r w:rsidRPr="00324FD2">
        <w:rPr>
          <w:lang w:val="ru-RU"/>
        </w:rPr>
        <w:t>сь ли пустые строки. Затем проверяют значения и единицы измерения. Качественная таблица позволяет быстро найти нужную запись и сравнить данные без дополнительных догадок.</w:t>
      </w:r>
    </w:p>
    <w:sectPr w:rsidR="005703C9" w:rsidRPr="00324FD2" w:rsidSect="00034616">
      <w:headerReference w:type="default" r:id="rId9"/>
      <w:footerReference w:type="default" r:id="rId10"/>
      <w:pgSz w:w="11906" w:h="16838"/>
      <w:pgMar w:top="1134" w:right="850" w:bottom="1134" w:left="1417" w:header="454"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324FD2">
      <w:pPr>
        <w:spacing w:line="240" w:lineRule="auto"/>
      </w:pPr>
      <w:r>
        <w:separator/>
      </w:r>
    </w:p>
  </w:endnote>
  <w:endnote w:type="continuationSeparator" w:id="0">
    <w:p w:rsidR="00000000" w:rsidRDefault="00324F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3C9" w:rsidRDefault="00324FD2">
    <w:pPr>
      <w:pStyle w:val="a7"/>
      <w:jc w:val="center"/>
    </w:pPr>
    <w:r>
      <w:fldChar w:fldCharType="begin"/>
    </w:r>
    <w:r>
      <w:instrText>PAGE</w:instrText>
    </w:r>
    <w:r>
      <w:fldChar w:fldCharType="separate"/>
    </w:r>
    <w:r>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324FD2">
      <w:pPr>
        <w:spacing w:line="240" w:lineRule="auto"/>
      </w:pPr>
      <w:r>
        <w:separator/>
      </w:r>
    </w:p>
  </w:footnote>
  <w:footnote w:type="continuationSeparator" w:id="0">
    <w:p w:rsidR="00000000" w:rsidRDefault="00324FD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3C9" w:rsidRDefault="005703C9">
    <w:pPr>
      <w:pStyle w:val="a5"/>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4FD2"/>
    <w:rsid w:val="00326F90"/>
    <w:rsid w:val="005703C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360" w:lineRule="auto"/>
      <w:ind w:firstLine="709"/>
      <w:jc w:val="both"/>
    </w:pPr>
    <w:rPr>
      <w:rFonts w:ascii="Times New Roman" w:eastAsia="Times New Roman" w:hAnsi="Times New Roman" w:cs="Times New Roman"/>
      <w:color w:val="000000"/>
      <w:sz w:val="28"/>
    </w:rPr>
  </w:style>
  <w:style w:type="paragraph" w:styleId="1">
    <w:name w:val="heading 1"/>
    <w:basedOn w:val="a1"/>
    <w:next w:val="a1"/>
    <w:link w:val="10"/>
    <w:uiPriority w:val="9"/>
    <w:qFormat/>
    <w:rsid w:val="00FC693F"/>
    <w:pPr>
      <w:keepNext/>
      <w:keepLines/>
      <w:spacing w:after="160" w:line="276" w:lineRule="auto"/>
      <w:ind w:firstLine="0"/>
      <w:jc w:val="left"/>
      <w:outlineLvl w:val="0"/>
    </w:pPr>
    <w:rPr>
      <w:b/>
      <w:bCs/>
      <w:sz w:val="30"/>
      <w:szCs w:val="28"/>
    </w:rPr>
  </w:style>
  <w:style w:type="paragraph" w:styleId="21">
    <w:name w:val="heading 2"/>
    <w:basedOn w:val="a1"/>
    <w:next w:val="a1"/>
    <w:link w:val="22"/>
    <w:uiPriority w:val="9"/>
    <w:unhideWhenUsed/>
    <w:qFormat/>
    <w:rsid w:val="00FC693F"/>
    <w:pPr>
      <w:keepNext/>
      <w:keepLines/>
      <w:spacing w:after="160" w:line="276" w:lineRule="auto"/>
      <w:ind w:firstLine="0"/>
      <w:jc w:val="left"/>
      <w:outlineLvl w:val="1"/>
    </w:pPr>
    <w:rPr>
      <w:b/>
      <w:bCs/>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ind w:firstLine="0"/>
    </w:pPr>
    <w:rPr>
      <w:sz w:val="20"/>
    </w:r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ind w:firstLine="0"/>
    </w:pPr>
    <w:rPr>
      <w:sz w:val="20"/>
    </w:r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60" w:line="276" w:lineRule="auto"/>
      <w:ind w:firstLine="0"/>
      <w:contextualSpacing/>
      <w:jc w:val="left"/>
    </w:pPr>
    <w:rPr>
      <w:b/>
      <w:spacing w:val="5"/>
      <w:kern w:val="28"/>
      <w:sz w:val="30"/>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360" w:lineRule="auto"/>
      <w:ind w:firstLine="709"/>
      <w:jc w:val="both"/>
    </w:pPr>
    <w:rPr>
      <w:rFonts w:ascii="Times New Roman" w:eastAsia="Times New Roman" w:hAnsi="Times New Roman" w:cs="Times New Roman"/>
      <w:color w:val="000000"/>
      <w:sz w:val="28"/>
    </w:rPr>
  </w:style>
  <w:style w:type="paragraph" w:styleId="1">
    <w:name w:val="heading 1"/>
    <w:basedOn w:val="a1"/>
    <w:next w:val="a1"/>
    <w:link w:val="10"/>
    <w:uiPriority w:val="9"/>
    <w:qFormat/>
    <w:rsid w:val="00FC693F"/>
    <w:pPr>
      <w:keepNext/>
      <w:keepLines/>
      <w:spacing w:after="160" w:line="276" w:lineRule="auto"/>
      <w:ind w:firstLine="0"/>
      <w:jc w:val="left"/>
      <w:outlineLvl w:val="0"/>
    </w:pPr>
    <w:rPr>
      <w:b/>
      <w:bCs/>
      <w:sz w:val="30"/>
      <w:szCs w:val="28"/>
    </w:rPr>
  </w:style>
  <w:style w:type="paragraph" w:styleId="21">
    <w:name w:val="heading 2"/>
    <w:basedOn w:val="a1"/>
    <w:next w:val="a1"/>
    <w:link w:val="22"/>
    <w:uiPriority w:val="9"/>
    <w:unhideWhenUsed/>
    <w:qFormat/>
    <w:rsid w:val="00FC693F"/>
    <w:pPr>
      <w:keepNext/>
      <w:keepLines/>
      <w:spacing w:after="160" w:line="276" w:lineRule="auto"/>
      <w:ind w:firstLine="0"/>
      <w:jc w:val="left"/>
      <w:outlineLvl w:val="1"/>
    </w:pPr>
    <w:rPr>
      <w:b/>
      <w:bCs/>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ind w:firstLine="0"/>
    </w:pPr>
    <w:rPr>
      <w:sz w:val="20"/>
    </w:r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ind w:firstLine="0"/>
    </w:pPr>
    <w:rPr>
      <w:sz w:val="20"/>
    </w:r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60" w:line="276" w:lineRule="auto"/>
      <w:ind w:firstLine="0"/>
      <w:contextualSpacing/>
      <w:jc w:val="left"/>
    </w:pPr>
    <w:rPr>
      <w:b/>
      <w:spacing w:val="5"/>
      <w:kern w:val="28"/>
      <w:sz w:val="30"/>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F0507-4D37-4B6A-BFC8-FEC0C3170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Блок 2. Вопрос 2. Текстовый редактор Word и работа с таблицами</dc:title>
  <dc:subject>Теоретические вопросы по методическим материалам</dc:subject>
  <dc:creator/>
  <cp:keywords/>
  <dc:description/>
  <cp:lastModifiedBy>Пользователь</cp:lastModifiedBy>
  <cp:revision>2</cp:revision>
  <dcterms:created xsi:type="dcterms:W3CDTF">2013-12-23T23:15:00Z</dcterms:created>
  <dcterms:modified xsi:type="dcterms:W3CDTF">2026-10-31T18:10:00Z</dcterms:modified>
  <cp:category/>
</cp:coreProperties>
</file>